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40" w:type="dxa"/>
        <w:jc w:val="left"/>
        <w:tblInd w:w="108" w:type="dxa"/>
        <w:tblCellMar>
          <w:top w:w="0" w:type="dxa"/>
          <w:left w:w="108" w:type="dxa"/>
          <w:bottom w:w="0" w:type="dxa"/>
          <w:right w:w="108" w:type="dxa"/>
        </w:tblCellMar>
        <w:tblLook w:firstRow="1" w:noVBand="1" w:lastRow="0" w:firstColumn="1" w:lastColumn="0" w:noHBand="0" w:val="04a0"/>
      </w:tblPr>
      <w:tblGrid>
        <w:gridCol w:w="1967"/>
        <w:gridCol w:w="7872"/>
      </w:tblGrid>
      <w:tr>
        <w:trPr>
          <w:trHeight w:val="1373" w:hRule="atLeast"/>
        </w:trPr>
        <w:tc>
          <w:tcPr>
            <w:tcW w:w="1967" w:type="dxa"/>
            <w:tcBorders/>
            <w:shd w:fill="auto" w:val="clear"/>
          </w:tcPr>
          <w:p>
            <w:pPr>
              <w:pStyle w:val="NoSpacing"/>
              <w:rPr>
                <w:rFonts w:ascii="Tms Rmn" w:hAnsi="Tms Rmn"/>
                <w:lang w:eastAsia="ru-RU"/>
              </w:rPr>
            </w:pPr>
            <w:r>
              <w:rPr>
                <w:rFonts w:ascii="Tms Rmn" w:hAnsi="Tms Rmn"/>
                <w:lang w:eastAsia="ru-RU"/>
              </w:rPr>
            </w:r>
          </w:p>
          <w:p>
            <w:pPr>
              <w:pStyle w:val="Normal"/>
              <w:tabs>
                <w:tab w:val="clear" w:pos="708"/>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s>
              <w:rPr>
                <w:rFonts w:ascii="Calibri" w:hAnsi="Calibri" w:cs="Calibri"/>
                <w:lang w:eastAsia="zh-CN"/>
              </w:rPr>
            </w:pPr>
            <w:r>
              <w:rPr>
                <w:rFonts w:cs="Calibri" w:ascii="Calibri" w:hAnsi="Calibri"/>
                <w:lang w:eastAsia="zh-CN"/>
              </w:rPr>
            </w:r>
          </w:p>
        </w:tc>
        <w:tc>
          <w:tcPr>
            <w:tcW w:w="7872" w:type="dxa"/>
            <w:tcBorders/>
            <w:shd w:fill="auto" w:val="clear"/>
          </w:tcPr>
          <w:p>
            <w:pPr>
              <w:pStyle w:val="Normal"/>
              <w:jc w:val="center"/>
              <w:rPr/>
            </w:pPr>
            <w:r>
              <w:rPr>
                <w:rFonts w:cs="Calibri" w:ascii="Calibri" w:hAnsi="Calibri"/>
                <w:b/>
                <w:sz w:val="32"/>
                <w:szCs w:val="32"/>
              </w:rPr>
              <w:t>Управление Пенсионного фонда</w:t>
            </w:r>
          </w:p>
          <w:p>
            <w:pPr>
              <w:pStyle w:val="Normal"/>
              <w:jc w:val="center"/>
              <w:rPr/>
            </w:pPr>
            <w:r>
              <w:rPr>
                <w:rFonts w:cs="Calibri" w:ascii="Calibri" w:hAnsi="Calibri"/>
                <w:b/>
                <w:sz w:val="32"/>
                <w:szCs w:val="32"/>
              </w:rPr>
              <w:t>Российской Федерации в г.Уссурийске Приморского края (межрайонное)</w:t>
            </w:r>
          </w:p>
          <w:p>
            <w:pPr>
              <w:pStyle w:val="Normal"/>
              <w:jc w:val="both"/>
              <w:rPr>
                <w:rFonts w:ascii="Calibri" w:hAnsi="Calibri" w:cs="Calibri"/>
                <w:b/>
                <w:b/>
                <w:sz w:val="32"/>
                <w:szCs w:val="32"/>
              </w:rPr>
            </w:pPr>
            <w:r>
              <w:rPr>
                <w:rFonts w:cs="Calibri" w:ascii="Calibri" w:hAnsi="Calibri"/>
                <w:b/>
                <w:sz w:val="32"/>
                <w:szCs w:val="32"/>
              </w:rPr>
            </w:r>
          </w:p>
        </w:tc>
      </w:tr>
    </w:tbl>
    <w:p>
      <w:pPr>
        <w:pStyle w:val="Normal"/>
        <w:jc w:val="center"/>
        <w:rPr>
          <w:b/>
          <w:b/>
          <w:sz w:val="32"/>
          <w:szCs w:val="32"/>
        </w:rPr>
      </w:pPr>
      <w:r>
        <w:rPr>
          <w:b/>
          <w:sz w:val="32"/>
          <w:szCs w:val="32"/>
        </w:rPr>
        <w:drawing>
          <wp:anchor behindDoc="1" distT="0" distB="0" distL="0" distR="0" simplePos="0" locked="0" layoutInCell="1" allowOverlap="1" relativeHeight="2">
            <wp:simplePos x="0" y="0"/>
            <wp:positionH relativeFrom="column">
              <wp:posOffset>-230505</wp:posOffset>
            </wp:positionH>
            <wp:positionV relativeFrom="paragraph">
              <wp:posOffset>-1239520</wp:posOffset>
            </wp:positionV>
            <wp:extent cx="1446530" cy="147383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446530" cy="1473835"/>
                    </a:xfrm>
                    <a:prstGeom prst="rect">
                      <a:avLst/>
                    </a:prstGeom>
                  </pic:spPr>
                </pic:pic>
              </a:graphicData>
            </a:graphic>
          </wp:anchor>
        </w:drawing>
      </w:r>
    </w:p>
    <w:p>
      <w:pPr>
        <w:pStyle w:val="Normal"/>
        <w:spacing w:beforeAutospacing="1" w:afterAutospacing="1"/>
        <w:jc w:val="both"/>
        <w:rPr/>
      </w:pPr>
      <w:r>
        <w:rPr>
          <w:rFonts w:eastAsia="Times New Roman" w:cs="Times New Roman"/>
          <w:b/>
          <w:sz w:val="28"/>
          <w:szCs w:val="24"/>
          <w:lang w:eastAsia="ru-RU"/>
        </w:rPr>
        <w:t xml:space="preserve">Пенсионеры </w:t>
      </w:r>
      <w:r>
        <w:rPr>
          <w:rFonts w:eastAsia="Times New Roman" w:cs="Times New Roman"/>
          <w:b/>
          <w:sz w:val="28"/>
          <w:szCs w:val="24"/>
          <w:lang w:eastAsia="ru-RU"/>
        </w:rPr>
        <w:t xml:space="preserve">Уссурийского городского округа </w:t>
      </w:r>
      <w:r>
        <w:rPr>
          <w:rFonts w:eastAsia="Times New Roman" w:cs="Times New Roman"/>
          <w:b/>
          <w:sz w:val="28"/>
          <w:szCs w:val="24"/>
          <w:lang w:eastAsia="ru-RU"/>
        </w:rPr>
        <w:t>могут поменять способ доставки пенсий дистанционно</w:t>
      </w:r>
    </w:p>
    <w:p>
      <w:pPr>
        <w:pStyle w:val="Normal"/>
        <w:spacing w:beforeAutospacing="1" w:afterAutospacing="1"/>
        <w:jc w:val="both"/>
        <w:rPr/>
      </w:pPr>
      <w:r>
        <w:rPr>
          <w:b/>
        </w:rPr>
        <w:t>1</w:t>
      </w:r>
      <w:bookmarkStart w:id="0" w:name="_GoBack"/>
      <w:bookmarkEnd w:id="0"/>
      <w:r>
        <w:rPr>
          <w:b/>
        </w:rPr>
        <w:t>8</w:t>
      </w:r>
      <w:r>
        <w:rPr>
          <w:b/>
        </w:rPr>
        <w:t xml:space="preserve"> августа 2020, </w:t>
      </w:r>
      <w:r>
        <w:rPr>
          <w:rFonts w:eastAsia="Times New Roman" w:cs="Times New Roman"/>
          <w:b/>
          <w:color w:val="auto"/>
          <w:kern w:val="0"/>
          <w:sz w:val="24"/>
          <w:szCs w:val="24"/>
          <w:lang w:val="ru-RU" w:eastAsia="ru-RU" w:bidi="ar-SA"/>
        </w:rPr>
        <w:t>Уссурийск</w:t>
      </w:r>
    </w:p>
    <w:p>
      <w:pPr>
        <w:pStyle w:val="Normal"/>
        <w:ind w:firstLine="709"/>
        <w:jc w:val="both"/>
        <w:rPr/>
      </w:pPr>
      <w:r>
        <w:rPr>
          <w:rStyle w:val="Textexposedshow"/>
          <w:rFonts w:eastAsia="Times New Roman" w:cs="Times New Roman"/>
          <w:color w:val="auto"/>
          <w:kern w:val="0"/>
          <w:sz w:val="28"/>
          <w:szCs w:val="24"/>
          <w:lang w:val="ru-RU" w:eastAsia="ru-RU" w:bidi="ar-SA"/>
        </w:rPr>
        <w:t>Управление Пенсионного фонда РФ в г.Уссурийске</w:t>
      </w:r>
      <w:r>
        <w:rPr>
          <w:rStyle w:val="Textexposedshow"/>
          <w:rFonts w:cs="Times New Roman"/>
          <w:sz w:val="28"/>
        </w:rPr>
        <w:t xml:space="preserve"> Приморско</w:t>
      </w:r>
      <w:r>
        <w:rPr>
          <w:rStyle w:val="Textexposedshow"/>
          <w:rFonts w:cs="Times New Roman"/>
          <w:sz w:val="28"/>
        </w:rPr>
        <w:t>го</w:t>
      </w:r>
      <w:r>
        <w:rPr>
          <w:rStyle w:val="Textexposedshow"/>
          <w:rFonts w:cs="Times New Roman"/>
          <w:sz w:val="28"/>
        </w:rPr>
        <w:t xml:space="preserve"> кра</w:t>
      </w:r>
      <w:r>
        <w:rPr>
          <w:rStyle w:val="Textexposedshow"/>
          <w:rFonts w:cs="Times New Roman"/>
          <w:sz w:val="28"/>
        </w:rPr>
        <w:t>я (межрайонное)</w:t>
      </w:r>
      <w:r>
        <w:rPr>
          <w:rStyle w:val="Textexposedshow"/>
          <w:rFonts w:cs="Times New Roman"/>
          <w:sz w:val="28"/>
        </w:rPr>
        <w:t xml:space="preserve"> напоминает, что сменить способ доставки пенсии или поменять реквизиты счета, на который поступают средства, можно, не посещая клиентскую службу ПФР, через сервис «Личный кабинет гражданина» на сайте ПФР или на портале Госуслуг. Но для этого у пенсионера должна быть подтвержденная учетная запись.</w:t>
      </w:r>
    </w:p>
    <w:p>
      <w:pPr>
        <w:pStyle w:val="Normal"/>
        <w:ind w:firstLine="709"/>
        <w:jc w:val="both"/>
        <w:rPr/>
      </w:pPr>
      <w:r>
        <w:rPr>
          <w:rStyle w:val="Textexposedshow"/>
          <w:rFonts w:cs="Times New Roman"/>
          <w:sz w:val="28"/>
        </w:rPr>
        <w:t>Для выбора способа доставки пенсии или ее изменения нужно уведомить об этом ПФР в электронном виде, подав заявление через Личный кабинет на Едином портале государственных и муниципальных услуг (</w:t>
      </w:r>
      <w:r>
        <w:rPr>
          <w:rStyle w:val="Textexposedshow"/>
          <w:rFonts w:cs="Times New Roman"/>
          <w:sz w:val="28"/>
          <w:lang w:val="en-US"/>
        </w:rPr>
        <w:t>gosuslugi</w:t>
      </w:r>
      <w:r>
        <w:rPr>
          <w:rStyle w:val="Textexposedshow"/>
          <w:rFonts w:cs="Times New Roman"/>
          <w:sz w:val="28"/>
        </w:rPr>
        <w:t>.</w:t>
      </w:r>
      <w:r>
        <w:rPr>
          <w:rStyle w:val="Textexposedshow"/>
          <w:rFonts w:cs="Times New Roman"/>
          <w:sz w:val="28"/>
          <w:lang w:val="en-US"/>
        </w:rPr>
        <w:t>ru</w:t>
      </w:r>
      <w:r>
        <w:rPr>
          <w:rStyle w:val="Textexposedshow"/>
          <w:rFonts w:cs="Times New Roman"/>
          <w:sz w:val="28"/>
        </w:rPr>
        <w:t xml:space="preserve">) или на сайте ПФР (pfrf.ru). </w:t>
      </w:r>
    </w:p>
    <w:p>
      <w:pPr>
        <w:pStyle w:val="Normal"/>
        <w:ind w:firstLine="709"/>
        <w:jc w:val="both"/>
        <w:rPr/>
      </w:pPr>
      <w:r>
        <w:rPr>
          <w:rStyle w:val="Textexposedshow"/>
          <w:rFonts w:cs="Times New Roman"/>
          <w:sz w:val="28"/>
        </w:rPr>
        <w:t xml:space="preserve">В электронном заявлении данные заявителя заполняются автоматически, если необходимо поменять информацию, это нужно сделать в личном профиле на портале Госуслуг. </w:t>
      </w:r>
    </w:p>
    <w:p>
      <w:pPr>
        <w:pStyle w:val="Normal"/>
        <w:spacing w:before="0" w:after="0"/>
        <w:ind w:firstLine="709"/>
        <w:jc w:val="both"/>
        <w:rPr/>
      </w:pPr>
      <w:r>
        <w:rPr>
          <w:rStyle w:val="Textexposedshow"/>
          <w:rFonts w:cs="Times New Roman"/>
          <w:sz w:val="28"/>
          <w:szCs w:val="26"/>
        </w:rPr>
        <w:t>Для того чтобы получать пенсию через отделение почтовой связи, необходимо дополнительно указать номер почтового отделения по месту жительства и выбрать способ вручения – на дому или в кассе отделения почтовой связи.</w:t>
      </w:r>
    </w:p>
    <w:p>
      <w:pPr>
        <w:pStyle w:val="Normal"/>
        <w:spacing w:lineRule="auto" w:line="312"/>
        <w:ind w:firstLine="709"/>
        <w:jc w:val="both"/>
        <w:rPr/>
      </w:pPr>
      <w:r>
        <w:rPr>
          <w:sz w:val="26"/>
          <w:szCs w:val="26"/>
        </w:rPr>
        <w:t xml:space="preserve"> </w:t>
      </w:r>
    </w:p>
    <w:p>
      <w:pPr>
        <w:pStyle w:val="Normal"/>
        <w:spacing w:lineRule="auto" w:line="312"/>
        <w:ind w:firstLine="709"/>
        <w:jc w:val="both"/>
        <w:rPr>
          <w:sz w:val="26"/>
          <w:szCs w:val="26"/>
        </w:rPr>
      </w:pPr>
      <w:r>
        <w:rPr>
          <w:sz w:val="26"/>
          <w:szCs w:val="26"/>
        </w:rPr>
      </w:r>
    </w:p>
    <w:p>
      <w:pPr>
        <w:pStyle w:val="Style20"/>
        <w:jc w:val="right"/>
        <w:rPr/>
      </w:pPr>
      <w:r>
        <w:rPr>
          <w:sz w:val="26"/>
          <w:szCs w:val="26"/>
        </w:rPr>
        <w:t xml:space="preserve">                                                  </w:t>
      </w:r>
      <w:r>
        <w:rPr/>
        <w:t>Начальник отдела выплаты пенсий Ирина Жуга</w:t>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right"/>
        <w:rPr/>
      </w:pPr>
      <w:r>
        <w:rPr/>
      </w:r>
    </w:p>
    <w:p>
      <w:pPr>
        <w:pStyle w:val="Style20"/>
        <w:jc w:val="center"/>
        <w:rPr>
          <w:sz w:val="26"/>
          <w:szCs w:val="26"/>
        </w:rPr>
      </w:pPr>
      <w:r>
        <w:rPr>
          <w:sz w:val="28"/>
          <w:szCs w:val="28"/>
        </w:rPr>
        <w:t>__________________________________________________________________</w:t>
      </w:r>
    </w:p>
    <w:p>
      <w:pPr>
        <w:pStyle w:val="Normal"/>
        <w:jc w:val="center"/>
        <w:rPr/>
      </w:pPr>
      <w:r>
        <w:rPr/>
        <w:t xml:space="preserve">Тел. (4234)  31 96 44                 </w:t>
      </w:r>
      <w:r>
        <w:rPr>
          <w:b/>
        </w:rPr>
        <w:t>Управление ПФР</w:t>
      </w:r>
      <w:r>
        <w:rPr/>
        <w:t xml:space="preserve">                </w:t>
      </w:r>
      <w:r>
        <w:rPr>
          <w:lang w:val="en-US"/>
        </w:rPr>
        <w:t>e</w:t>
      </w:r>
      <w:r>
        <w:rPr/>
        <w:t>-</w:t>
      </w:r>
      <w:r>
        <w:rPr>
          <w:lang w:val="en-US"/>
        </w:rPr>
        <w:t>mail</w:t>
      </w:r>
      <w:r>
        <w:rPr/>
        <w:t>: 160101@035.</w:t>
      </w:r>
      <w:r>
        <w:rPr>
          <w:lang w:val="en-US"/>
        </w:rPr>
        <w:t>pfr</w:t>
      </w:r>
      <w:r>
        <w:rPr/>
        <w:t>.</w:t>
      </w:r>
      <w:r>
        <w:rPr>
          <w:lang w:val="en-US"/>
        </w:rPr>
        <w:t>ru</w:t>
      </w:r>
    </w:p>
    <w:sectPr>
      <w:type w:val="nextPage"/>
      <w:pgSz w:w="11906" w:h="16838"/>
      <w:pgMar w:left="1701" w:right="850" w:header="0" w:top="993"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Segoe UI">
    <w:charset w:val="cc"/>
    <w:family w:val="roman"/>
    <w:pitch w:val="variable"/>
  </w:font>
  <w:font w:name="Arial">
    <w:charset w:val="cc"/>
    <w:family w:val="roman"/>
    <w:pitch w:val="variable"/>
  </w:font>
  <w:font w:name="Liberation Sans">
    <w:altName w:val="Arial"/>
    <w:charset w:val="cc"/>
    <w:family w:val="roman"/>
    <w:pitch w:val="variable"/>
  </w:font>
  <w:font w:name="Tms Rmn">
    <w:altName w:val="Times New Roman"/>
    <w:charset w:val="cc"/>
    <w:family w:val="roman"/>
    <w:pitch w:val="variable"/>
  </w:font>
</w:fonts>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6c39"/>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3">
    <w:name w:val="Heading 3"/>
    <w:basedOn w:val="Normal"/>
    <w:next w:val="Normal"/>
    <w:link w:val="30"/>
    <w:uiPriority w:val="9"/>
    <w:semiHidden/>
    <w:unhideWhenUsed/>
    <w:qFormat/>
    <w:rsid w:val="00796c39"/>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796c39"/>
    <w:rPr>
      <w:rFonts w:ascii="Segoe UI" w:hAnsi="Segoe UI" w:cs="Segoe UI"/>
      <w:sz w:val="18"/>
      <w:szCs w:val="18"/>
    </w:rPr>
  </w:style>
  <w:style w:type="character" w:styleId="Style14" w:customStyle="1">
    <w:name w:val="Текст новости Знак"/>
    <w:link w:val="a6"/>
    <w:qFormat/>
    <w:rsid w:val="00796c39"/>
    <w:rPr>
      <w:rFonts w:ascii="Times New Roman" w:hAnsi="Times New Roman" w:eastAsia="Times New Roman" w:cs="Times New Roman"/>
      <w:sz w:val="24"/>
      <w:szCs w:val="24"/>
      <w:lang w:eastAsia="ru-RU"/>
    </w:rPr>
  </w:style>
  <w:style w:type="character" w:styleId="1" w:customStyle="1">
    <w:name w:val="Б1 Знак"/>
    <w:link w:val="1"/>
    <w:qFormat/>
    <w:rsid w:val="00796c39"/>
    <w:rPr>
      <w:rFonts w:ascii="Arial" w:hAnsi="Arial" w:eastAsia="Times New Roman" w:cs="Arial"/>
      <w:bCs/>
      <w:i/>
      <w:sz w:val="24"/>
      <w:szCs w:val="26"/>
      <w:lang w:eastAsia="ru-RU"/>
    </w:rPr>
  </w:style>
  <w:style w:type="character" w:styleId="31" w:customStyle="1">
    <w:name w:val="Заголовок 3 Знак"/>
    <w:basedOn w:val="DefaultParagraphFont"/>
    <w:link w:val="3"/>
    <w:uiPriority w:val="9"/>
    <w:semiHidden/>
    <w:qFormat/>
    <w:rsid w:val="00796c39"/>
    <w:rPr>
      <w:rFonts w:ascii="Calibri Light" w:hAnsi="Calibri Light" w:eastAsia="" w:cs="" w:asciiTheme="majorHAnsi" w:cstheme="majorBidi" w:eastAsiaTheme="majorEastAsia" w:hAnsiTheme="majorHAnsi"/>
      <w:color w:val="1F4D78" w:themeColor="accent1" w:themeShade="7f"/>
      <w:sz w:val="24"/>
      <w:szCs w:val="24"/>
      <w:lang w:eastAsia="ru-RU"/>
    </w:rPr>
  </w:style>
  <w:style w:type="character" w:styleId="Textexposedshow">
    <w:name w:val="text_exposed_show"/>
    <w:basedOn w:val="DefaultParagraphFont"/>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796c39"/>
    <w:pPr/>
    <w:rPr>
      <w:rFonts w:ascii="Segoe UI" w:hAnsi="Segoe UI" w:eastAsia="Calibri" w:cs="Segoe UI" w:eastAsiaTheme="minorHAnsi"/>
      <w:sz w:val="18"/>
      <w:szCs w:val="18"/>
      <w:lang w:eastAsia="en-US"/>
    </w:rPr>
  </w:style>
  <w:style w:type="paragraph" w:styleId="NoSpacing">
    <w:name w:val="No Spacing"/>
    <w:qFormat/>
    <w:rsid w:val="00796c39"/>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ru-RU" w:eastAsia="en-US" w:bidi="ar-SA"/>
    </w:rPr>
  </w:style>
  <w:style w:type="paragraph" w:styleId="Style20" w:customStyle="1">
    <w:name w:val="Текст новости"/>
    <w:link w:val="a7"/>
    <w:qFormat/>
    <w:rsid w:val="00796c39"/>
    <w:pPr>
      <w:widowControl/>
      <w:bidi w:val="0"/>
      <w:spacing w:lineRule="auto" w:line="240" w:before="0" w:after="120"/>
      <w:jc w:val="both"/>
    </w:pPr>
    <w:rPr>
      <w:rFonts w:ascii="Times New Roman" w:hAnsi="Times New Roman" w:eastAsia="Times New Roman" w:cs="Times New Roman"/>
      <w:color w:val="auto"/>
      <w:kern w:val="0"/>
      <w:sz w:val="24"/>
      <w:szCs w:val="24"/>
      <w:lang w:val="ru-RU" w:eastAsia="ru-RU" w:bidi="ar-SA"/>
    </w:rPr>
  </w:style>
  <w:style w:type="paragraph" w:styleId="11" w:customStyle="1">
    <w:name w:val="Б1"/>
    <w:basedOn w:val="3"/>
    <w:link w:val="10"/>
    <w:qFormat/>
    <w:rsid w:val="00796c39"/>
    <w:pPr>
      <w:spacing w:before="0" w:after="120"/>
      <w:ind w:firstLine="709"/>
      <w:jc w:val="both"/>
    </w:pPr>
    <w:rPr>
      <w:rFonts w:ascii="Arial" w:hAnsi="Arial" w:eastAsia="Times New Roman" w:cs="Arial"/>
      <w:bCs/>
      <w:i/>
      <w:color w:val="auto"/>
      <w:szCs w:val="2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LibreOffice/6.3.5.2$Windows_x86 LibreOffice_project/dd0751754f11728f69b42ee2af66670068624673</Application>
  <Pages>1</Pages>
  <Words>175</Words>
  <Characters>1200</Characters>
  <CharactersWithSpaces>1450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2020-01-23T23:05:00Z</dcterms:created>
  <dc:creator>Панфиленко Оксана Владимировна</dc:creator>
  <dc:description/>
  <dc:language>ru-RU</dc:language>
  <cp:lastModifiedBy/>
  <cp:lastPrinted>2020-08-17T16:09:38Z</cp:lastPrinted>
  <dcterms:modified xsi:type="dcterms:W3CDTF">2020-08-17T16:19:16Z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